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A4E" w:rsidRDefault="003F1F75">
      <w:hyperlink r:id="rId4" w:history="1">
        <w:r>
          <w:rPr>
            <w:rStyle w:val="Hyperlink"/>
          </w:rPr>
          <w:t>https://pix11.com/2019/01/07/teen-program-on-long-island-aims-to-prevent-drunk-driving/</w:t>
        </w:r>
      </w:hyperlink>
      <w:bookmarkStart w:id="0" w:name="_GoBack"/>
      <w:bookmarkEnd w:id="0"/>
    </w:p>
    <w:sectPr w:rsidR="008C0A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F75"/>
    <w:rsid w:val="00071950"/>
    <w:rsid w:val="003F1F75"/>
    <w:rsid w:val="00BF6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D08FA3-AE56-434C-99D5-25E656609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F1F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ix11.com/2019/01/07/teen-program-on-long-island-aims-to-prevent-drunk-drivin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Roslyn UFSD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Lopez</dc:creator>
  <cp:keywords/>
  <dc:description/>
  <cp:lastModifiedBy>Lauren Lopez</cp:lastModifiedBy>
  <cp:revision>1</cp:revision>
  <dcterms:created xsi:type="dcterms:W3CDTF">2020-03-17T14:50:00Z</dcterms:created>
  <dcterms:modified xsi:type="dcterms:W3CDTF">2020-03-17T14:50:00Z</dcterms:modified>
</cp:coreProperties>
</file>